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D5BDA">
      <w:pPr>
        <w:rPr>
          <w:lang w:val="en-US"/>
        </w:rPr>
      </w:pPr>
      <w:r>
        <w:rPr>
          <w:noProof/>
        </w:rPr>
        <w:drawing>
          <wp:inline distT="0" distB="0" distL="0" distR="0">
            <wp:extent cx="5943600" cy="7524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2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BDA" w:rsidRDefault="00ED5BDA">
      <w:pPr>
        <w:rPr>
          <w:lang w:val="en-US"/>
        </w:rPr>
      </w:pPr>
    </w:p>
    <w:p w:rsidR="00ED5BDA" w:rsidRDefault="00ED5BDA">
      <w:pPr>
        <w:rPr>
          <w:lang w:val="en-US"/>
        </w:rPr>
      </w:pPr>
    </w:p>
    <w:p w:rsidR="00ED5BDA" w:rsidRDefault="00ED5BDA">
      <w:pPr>
        <w:rPr>
          <w:lang w:val="en-US"/>
        </w:rPr>
      </w:pPr>
    </w:p>
    <w:p w:rsidR="00ED5BDA" w:rsidRDefault="00ED5BDA">
      <w:pPr>
        <w:rPr>
          <w:lang w:val="en-US"/>
        </w:rPr>
      </w:pPr>
    </w:p>
    <w:p w:rsidR="00ED5BDA" w:rsidRDefault="00ED5BDA">
      <w:pPr>
        <w:rPr>
          <w:lang w:val="en-US"/>
        </w:rPr>
      </w:pPr>
    </w:p>
    <w:p w:rsidR="00D75BE7" w:rsidRPr="00210433" w:rsidRDefault="00D75BE7" w:rsidP="00D75BE7">
      <w:pPr>
        <w:spacing w:after="0"/>
        <w:rPr>
          <w:szCs w:val="28"/>
        </w:rPr>
      </w:pPr>
      <w:r>
        <w:rPr>
          <w:szCs w:val="28"/>
        </w:rPr>
        <w:lastRenderedPageBreak/>
        <w:t>Улучшает эффект при помощи</w:t>
      </w:r>
    </w:p>
    <w:p w:rsidR="00D75BE7" w:rsidRPr="006A024F" w:rsidRDefault="00D75BE7" w:rsidP="00D75BE7">
      <w:pPr>
        <w:spacing w:after="0"/>
        <w:rPr>
          <w:szCs w:val="28"/>
        </w:rPr>
      </w:pPr>
      <w:r>
        <w:rPr>
          <w:szCs w:val="28"/>
        </w:rPr>
        <w:t>использования новой технологией</w:t>
      </w:r>
    </w:p>
    <w:p w:rsidR="00D75BE7" w:rsidRPr="006A024F" w:rsidRDefault="00D75BE7" w:rsidP="00D75BE7">
      <w:pPr>
        <w:spacing w:after="0"/>
        <w:jc w:val="right"/>
        <w:rPr>
          <w:color w:val="FF0000"/>
          <w:szCs w:val="28"/>
        </w:rPr>
      </w:pPr>
      <w:r>
        <w:rPr>
          <w:color w:val="FF0000"/>
          <w:szCs w:val="28"/>
        </w:rPr>
        <w:t>Запатентовано</w:t>
      </w:r>
    </w:p>
    <w:p w:rsidR="00D75BE7" w:rsidRPr="00E1366F" w:rsidRDefault="00D75BE7" w:rsidP="00D75BE7">
      <w:pPr>
        <w:spacing w:after="0"/>
        <w:rPr>
          <w:szCs w:val="28"/>
        </w:rPr>
      </w:pPr>
    </w:p>
    <w:p w:rsidR="00D75BE7" w:rsidRPr="00E1366F" w:rsidRDefault="00D75BE7" w:rsidP="00D75BE7">
      <w:pPr>
        <w:spacing w:after="0"/>
        <w:rPr>
          <w:szCs w:val="28"/>
        </w:rPr>
      </w:pPr>
      <w:r>
        <w:rPr>
          <w:szCs w:val="28"/>
        </w:rPr>
        <w:t xml:space="preserve">Обеззараживающее, освежающее. </w:t>
      </w:r>
      <w:proofErr w:type="spellStart"/>
      <w:r>
        <w:rPr>
          <w:rStyle w:val="shorttext"/>
        </w:rPr>
        <w:t>Nano</w:t>
      </w:r>
      <w:r>
        <w:rPr>
          <w:rStyle w:val="shorttext"/>
          <w:lang w:val="en-US"/>
        </w:rPr>
        <w:t>cl</w:t>
      </w:r>
      <w:r>
        <w:rPr>
          <w:rStyle w:val="shorttext"/>
        </w:rPr>
        <w:t>o</w:t>
      </w:r>
      <w:proofErr w:type="spellEnd"/>
      <w:r>
        <w:rPr>
          <w:rStyle w:val="shorttext"/>
        </w:rPr>
        <w:t xml:space="preserve"> </w:t>
      </w:r>
      <w:proofErr w:type="spellStart"/>
      <w:r>
        <w:rPr>
          <w:rStyle w:val="shorttext"/>
        </w:rPr>
        <w:t>Mobile</w:t>
      </w:r>
      <w:proofErr w:type="spellEnd"/>
      <w:r>
        <w:rPr>
          <w:rStyle w:val="shorttext"/>
        </w:rPr>
        <w:t xml:space="preserve"> (портативный) тип</w:t>
      </w:r>
    </w:p>
    <w:p w:rsidR="00D75BE7" w:rsidRPr="00E1366F" w:rsidRDefault="00D75BE7" w:rsidP="00D75BE7">
      <w:pPr>
        <w:spacing w:after="0"/>
        <w:rPr>
          <w:szCs w:val="28"/>
        </w:rPr>
      </w:pPr>
    </w:p>
    <w:p w:rsidR="00D75BE7" w:rsidRPr="00E1366F" w:rsidRDefault="00D75BE7" w:rsidP="00D75BE7">
      <w:pPr>
        <w:spacing w:after="0"/>
        <w:rPr>
          <w:szCs w:val="28"/>
        </w:rPr>
      </w:pPr>
      <w:r>
        <w:rPr>
          <w:szCs w:val="28"/>
        </w:rPr>
        <w:t>Применение</w:t>
      </w:r>
    </w:p>
    <w:p w:rsidR="00D75BE7" w:rsidRPr="00E1366F" w:rsidRDefault="00D75BE7" w:rsidP="00D75BE7">
      <w:pPr>
        <w:spacing w:after="0"/>
        <w:rPr>
          <w:szCs w:val="28"/>
        </w:rPr>
      </w:pPr>
      <w:r>
        <w:rPr>
          <w:szCs w:val="28"/>
        </w:rPr>
        <w:t>Устраняет простуду, бактерии, пыльцу, микроорганизмы, вызывающие запах пота.</w:t>
      </w:r>
      <w:r w:rsidRPr="0034032A">
        <w:rPr>
          <w:rFonts w:hint="eastAsia"/>
          <w:szCs w:val="28"/>
        </w:rPr>
        <w:t xml:space="preserve"> </w:t>
      </w:r>
      <w:r w:rsidRPr="00266883">
        <w:rPr>
          <w:rFonts w:hint="eastAsia"/>
          <w:szCs w:val="28"/>
        </w:rPr>
        <w:t>※</w:t>
      </w:r>
      <w:r>
        <w:rPr>
          <w:szCs w:val="28"/>
        </w:rPr>
        <w:t xml:space="preserve"> В зависимости от пользователя, может </w:t>
      </w:r>
      <w:proofErr w:type="gramStart"/>
      <w:r>
        <w:rPr>
          <w:szCs w:val="28"/>
        </w:rPr>
        <w:t>иметь разный эффект</w:t>
      </w:r>
      <w:proofErr w:type="gramEnd"/>
      <w:r>
        <w:rPr>
          <w:szCs w:val="28"/>
        </w:rPr>
        <w:t>.</w:t>
      </w:r>
    </w:p>
    <w:p w:rsidR="00D75BE7" w:rsidRPr="0034032A" w:rsidRDefault="00D75BE7" w:rsidP="00D75BE7">
      <w:pPr>
        <w:spacing w:after="0"/>
        <w:rPr>
          <w:szCs w:val="28"/>
        </w:rPr>
      </w:pPr>
      <w:r>
        <w:rPr>
          <w:szCs w:val="28"/>
        </w:rPr>
        <w:t>Примечания</w:t>
      </w:r>
      <w:proofErr w:type="gramStart"/>
      <w:r>
        <w:rPr>
          <w:szCs w:val="28"/>
        </w:rPr>
        <w:t xml:space="preserve">        </w:t>
      </w:r>
      <w:r>
        <w:rPr>
          <w:noProof/>
          <w:szCs w:val="28"/>
        </w:rPr>
        <w:drawing>
          <wp:inline distT="0" distB="0" distL="0" distR="0">
            <wp:extent cx="180915" cy="17390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51" cy="174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 П</w:t>
      </w:r>
      <w:proofErr w:type="gramEnd"/>
      <w:r>
        <w:rPr>
          <w:szCs w:val="28"/>
        </w:rPr>
        <w:t>ред применением, пожалуйста, прочтите</w:t>
      </w:r>
    </w:p>
    <w:p w:rsidR="00D75BE7" w:rsidRDefault="00D75BE7" w:rsidP="00D75BE7">
      <w:pPr>
        <w:spacing w:after="0"/>
        <w:rPr>
          <w:szCs w:val="28"/>
        </w:rPr>
      </w:pPr>
    </w:p>
    <w:p w:rsidR="00D75BE7" w:rsidRDefault="00D75BE7" w:rsidP="00D75BE7">
      <w:pPr>
        <w:spacing w:after="0"/>
        <w:rPr>
          <w:szCs w:val="28"/>
        </w:rPr>
      </w:pPr>
      <w:r>
        <w:rPr>
          <w:szCs w:val="28"/>
        </w:rPr>
        <w:t>Эффект зависит от личного использования потребителем.</w:t>
      </w:r>
    </w:p>
    <w:p w:rsidR="00D75BE7" w:rsidRDefault="00D75BE7" w:rsidP="00D75BE7">
      <w:pPr>
        <w:spacing w:after="0"/>
        <w:rPr>
          <w:szCs w:val="28"/>
        </w:rPr>
      </w:pPr>
      <w:r>
        <w:rPr>
          <w:szCs w:val="28"/>
        </w:rPr>
        <w:t>Не рекомендуется использовать перед сном.</w:t>
      </w:r>
    </w:p>
    <w:p w:rsidR="00D75BE7" w:rsidRPr="00756FE6" w:rsidRDefault="00D75BE7" w:rsidP="00D75BE7">
      <w:pPr>
        <w:spacing w:after="0"/>
        <w:rPr>
          <w:szCs w:val="28"/>
        </w:rPr>
      </w:pPr>
      <w:r>
        <w:rPr>
          <w:szCs w:val="28"/>
        </w:rPr>
        <w:t>Не рекомендуется для младенцев</w:t>
      </w:r>
    </w:p>
    <w:p w:rsidR="00D75BE7" w:rsidRPr="00756FE6" w:rsidRDefault="00D75BE7" w:rsidP="00D75BE7">
      <w:pPr>
        <w:spacing w:after="0"/>
        <w:rPr>
          <w:szCs w:val="28"/>
        </w:rPr>
      </w:pPr>
      <w:r>
        <w:rPr>
          <w:szCs w:val="28"/>
        </w:rPr>
        <w:t>Сберегать в недоступных для детей местах.</w:t>
      </w:r>
    </w:p>
    <w:p w:rsidR="00D75BE7" w:rsidRDefault="00D75BE7" w:rsidP="00D75BE7">
      <w:pPr>
        <w:spacing w:after="0"/>
        <w:rPr>
          <w:szCs w:val="28"/>
        </w:rPr>
      </w:pPr>
      <w:r>
        <w:rPr>
          <w:szCs w:val="28"/>
        </w:rPr>
        <w:t>Следите за контактом с нижним бельём и кожей.</w:t>
      </w:r>
    </w:p>
    <w:p w:rsidR="00D75BE7" w:rsidRDefault="00D75BE7" w:rsidP="00D75BE7">
      <w:pPr>
        <w:spacing w:after="0"/>
        <w:rPr>
          <w:szCs w:val="28"/>
        </w:rPr>
      </w:pPr>
    </w:p>
    <w:p w:rsidR="00D75BE7" w:rsidRDefault="00D75BE7" w:rsidP="00D75BE7">
      <w:pPr>
        <w:spacing w:after="0"/>
        <w:rPr>
          <w:szCs w:val="28"/>
        </w:rPr>
      </w:pPr>
      <w:r>
        <w:rPr>
          <w:szCs w:val="28"/>
        </w:rPr>
        <w:t xml:space="preserve">В продукте в качестве основного ингредиента используется кислая соль. </w:t>
      </w:r>
    </w:p>
    <w:p w:rsidR="00D75BE7" w:rsidRDefault="00D75BE7" w:rsidP="00D75BE7">
      <w:pPr>
        <w:spacing w:after="0"/>
        <w:rPr>
          <w:szCs w:val="28"/>
        </w:rPr>
      </w:pPr>
      <w:r>
        <w:rPr>
          <w:szCs w:val="28"/>
        </w:rPr>
        <w:t>В случае</w:t>
      </w:r>
      <w:proofErr w:type="gramStart"/>
      <w:r>
        <w:rPr>
          <w:szCs w:val="28"/>
        </w:rPr>
        <w:t>,</w:t>
      </w:r>
      <w:proofErr w:type="gramEnd"/>
      <w:r>
        <w:rPr>
          <w:szCs w:val="28"/>
        </w:rPr>
        <w:t xml:space="preserve"> если Вы случайно проглотили твёрдый компонент продукта, немедленно обратитесь к врачу. </w:t>
      </w:r>
    </w:p>
    <w:p w:rsidR="00D75BE7" w:rsidRPr="00241D65" w:rsidRDefault="00D75BE7" w:rsidP="00D75BE7">
      <w:pPr>
        <w:spacing w:after="0"/>
        <w:rPr>
          <w:szCs w:val="28"/>
        </w:rPr>
      </w:pPr>
      <w:r>
        <w:rPr>
          <w:szCs w:val="28"/>
        </w:rPr>
        <w:t>Не рекомендуется применять в местах с высокой температурой и влажностью, а также в местах прямого попадания солнечного света.</w:t>
      </w:r>
    </w:p>
    <w:p w:rsidR="00D75BE7" w:rsidRDefault="00D75BE7" w:rsidP="00D75BE7">
      <w:pPr>
        <w:spacing w:after="0"/>
        <w:rPr>
          <w:szCs w:val="28"/>
        </w:rPr>
      </w:pPr>
      <w:r>
        <w:rPr>
          <w:szCs w:val="28"/>
        </w:rPr>
        <w:t>Эффективность низка при использовании на открытом пространстве. Рекомендуется использование в закрытых пространствах, помещениях, автомобиле.</w:t>
      </w:r>
    </w:p>
    <w:p w:rsidR="00D75BE7" w:rsidRDefault="00D75BE7" w:rsidP="00D75BE7">
      <w:pPr>
        <w:spacing w:after="0"/>
        <w:rPr>
          <w:szCs w:val="28"/>
        </w:rPr>
      </w:pPr>
      <w:r>
        <w:rPr>
          <w:szCs w:val="28"/>
        </w:rPr>
        <w:t>Пожалуйста, не прикасайтесь к цветному лоскутку пробника.</w:t>
      </w:r>
    </w:p>
    <w:p w:rsidR="00D75BE7" w:rsidRPr="00B0345A" w:rsidRDefault="00D75BE7" w:rsidP="00D75BE7">
      <w:pPr>
        <w:spacing w:after="0"/>
        <w:rPr>
          <w:szCs w:val="28"/>
        </w:rPr>
      </w:pPr>
      <w:r>
        <w:rPr>
          <w:szCs w:val="28"/>
        </w:rPr>
        <w:t>Продукт не имеет эффекта в воде.</w:t>
      </w:r>
    </w:p>
    <w:p w:rsidR="00D75BE7" w:rsidRDefault="00D75BE7" w:rsidP="00D75BE7">
      <w:pPr>
        <w:spacing w:after="0"/>
        <w:rPr>
          <w:szCs w:val="28"/>
        </w:rPr>
      </w:pPr>
      <w:r>
        <w:rPr>
          <w:szCs w:val="28"/>
        </w:rPr>
        <w:t>Держать подальше от огня.</w:t>
      </w:r>
    </w:p>
    <w:p w:rsidR="00D75BE7" w:rsidRDefault="00D75BE7" w:rsidP="00D75BE7">
      <w:pPr>
        <w:spacing w:after="0"/>
        <w:rPr>
          <w:szCs w:val="28"/>
        </w:rPr>
      </w:pPr>
      <w:r>
        <w:rPr>
          <w:szCs w:val="28"/>
        </w:rPr>
        <w:t>Не распаковывать продукт полностью. Мы не несём ответственности за последствия полной распаковки продукта.</w:t>
      </w:r>
    </w:p>
    <w:p w:rsidR="00D75BE7" w:rsidRPr="00027960" w:rsidRDefault="00D75BE7" w:rsidP="00D75BE7">
      <w:pPr>
        <w:spacing w:after="0"/>
        <w:rPr>
          <w:szCs w:val="28"/>
        </w:rPr>
      </w:pPr>
      <w:r w:rsidRPr="00027960">
        <w:rPr>
          <w:szCs w:val="28"/>
        </w:rPr>
        <w:t xml:space="preserve">                                                                                            </w:t>
      </w:r>
      <w:r>
        <w:rPr>
          <w:szCs w:val="28"/>
        </w:rPr>
        <w:t xml:space="preserve">Упаковка: </w:t>
      </w:r>
      <w:r>
        <w:rPr>
          <w:szCs w:val="28"/>
          <w:lang w:val="en-US"/>
        </w:rPr>
        <w:t>PET</w:t>
      </w:r>
      <w:r w:rsidRPr="00027960">
        <w:rPr>
          <w:szCs w:val="28"/>
        </w:rPr>
        <w:t>.</w:t>
      </w:r>
      <w:r w:rsidRPr="00D75BE7">
        <w:rPr>
          <w:szCs w:val="28"/>
        </w:rPr>
        <w:t xml:space="preserve"> </w:t>
      </w:r>
      <w:r>
        <w:rPr>
          <w:szCs w:val="28"/>
          <w:lang w:val="en-US"/>
        </w:rPr>
        <w:t>AL</w:t>
      </w:r>
      <w:r w:rsidRPr="00027960">
        <w:rPr>
          <w:szCs w:val="28"/>
        </w:rPr>
        <w:t xml:space="preserve">. </w:t>
      </w:r>
      <w:r>
        <w:rPr>
          <w:szCs w:val="28"/>
          <w:lang w:val="en-US"/>
        </w:rPr>
        <w:t>PE</w:t>
      </w:r>
    </w:p>
    <w:p w:rsidR="00D75BE7" w:rsidRPr="00D75BE7" w:rsidRDefault="00D75BE7" w:rsidP="00D75BE7">
      <w:pPr>
        <w:spacing w:after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Основной продукт:</w:t>
      </w:r>
      <w:r w:rsidRPr="00D75BE7">
        <w:rPr>
          <w:szCs w:val="28"/>
        </w:rPr>
        <w:t xml:space="preserve"> </w:t>
      </w:r>
      <w:r>
        <w:rPr>
          <w:szCs w:val="28"/>
          <w:lang w:val="en-US"/>
        </w:rPr>
        <w:t>PET</w:t>
      </w:r>
      <w:r w:rsidRPr="00027960">
        <w:rPr>
          <w:szCs w:val="28"/>
        </w:rPr>
        <w:t>.</w:t>
      </w:r>
      <w:r w:rsidRPr="00D75BE7">
        <w:rPr>
          <w:szCs w:val="28"/>
        </w:rPr>
        <w:t xml:space="preserve"> </w:t>
      </w:r>
      <w:r>
        <w:rPr>
          <w:szCs w:val="28"/>
          <w:lang w:val="en-US"/>
        </w:rPr>
        <w:t>AL</w:t>
      </w:r>
      <w:r w:rsidRPr="00027960">
        <w:rPr>
          <w:szCs w:val="28"/>
        </w:rPr>
        <w:t xml:space="preserve">. </w:t>
      </w:r>
      <w:r>
        <w:rPr>
          <w:szCs w:val="28"/>
          <w:lang w:val="en-US"/>
        </w:rPr>
        <w:t>PE</w:t>
      </w:r>
      <w:r w:rsidRPr="00D75BE7">
        <w:rPr>
          <w:szCs w:val="28"/>
        </w:rPr>
        <w:t xml:space="preserve"> </w:t>
      </w:r>
    </w:p>
    <w:p w:rsidR="00D75BE7" w:rsidRPr="00027960" w:rsidRDefault="00D75BE7" w:rsidP="00D75BE7">
      <w:pPr>
        <w:spacing w:after="0"/>
        <w:rPr>
          <w:szCs w:val="28"/>
        </w:rPr>
      </w:pPr>
    </w:p>
    <w:p w:rsidR="00D75BE7" w:rsidRPr="00B0345A" w:rsidRDefault="00D75BE7" w:rsidP="00D75BE7">
      <w:pPr>
        <w:spacing w:after="0"/>
        <w:rPr>
          <w:szCs w:val="28"/>
        </w:rPr>
      </w:pPr>
      <w:r>
        <w:rPr>
          <w:rFonts w:hint="eastAsia"/>
          <w:szCs w:val="28"/>
          <w:lang w:val="en-US"/>
        </w:rPr>
        <w:t>【</w:t>
      </w:r>
      <w:r>
        <w:rPr>
          <w:szCs w:val="28"/>
        </w:rPr>
        <w:t>Как использовать</w:t>
      </w:r>
      <w:r w:rsidRPr="00241D65">
        <w:rPr>
          <w:rFonts w:hint="eastAsia"/>
          <w:szCs w:val="28"/>
          <w:lang w:val="en-US"/>
        </w:rPr>
        <w:t>】</w:t>
      </w:r>
    </w:p>
    <w:p w:rsidR="00D75BE7" w:rsidRPr="00B0345A" w:rsidRDefault="00D75BE7" w:rsidP="00D75BE7">
      <w:pPr>
        <w:spacing w:after="0"/>
        <w:rPr>
          <w:szCs w:val="28"/>
        </w:rPr>
      </w:pPr>
      <w:r>
        <w:rPr>
          <w:szCs w:val="28"/>
        </w:rPr>
        <w:t>Для увеличения эффекта периодически помешивайте продукт чем-то гладким. Слегка встряхивайте.</w:t>
      </w:r>
    </w:p>
    <w:p w:rsidR="00D75BE7" w:rsidRPr="00B0345A" w:rsidRDefault="00D75BE7" w:rsidP="00D75BE7">
      <w:pPr>
        <w:spacing w:after="0"/>
        <w:rPr>
          <w:szCs w:val="28"/>
        </w:rPr>
      </w:pPr>
      <w:r w:rsidRPr="00241D65">
        <w:rPr>
          <w:rFonts w:hint="eastAsia"/>
          <w:szCs w:val="28"/>
          <w:lang w:val="en-US"/>
        </w:rPr>
        <w:t>【</w:t>
      </w:r>
      <w:r>
        <w:rPr>
          <w:szCs w:val="28"/>
        </w:rPr>
        <w:t>Срок использования</w:t>
      </w:r>
      <w:r w:rsidRPr="00241D65">
        <w:rPr>
          <w:rFonts w:hint="eastAsia"/>
          <w:szCs w:val="28"/>
          <w:lang w:val="en-US"/>
        </w:rPr>
        <w:t>】</w:t>
      </w:r>
      <w:r>
        <w:rPr>
          <w:rStyle w:val="shorttext"/>
        </w:rPr>
        <w:t>Нераскрытый продукт – в течении трёх лет / после открытия - 1 месяц</w:t>
      </w:r>
    </w:p>
    <w:p w:rsidR="00D75BE7" w:rsidRPr="00B0345A" w:rsidRDefault="00D75BE7" w:rsidP="00D75BE7">
      <w:pPr>
        <w:spacing w:after="0"/>
        <w:rPr>
          <w:szCs w:val="28"/>
        </w:rPr>
      </w:pPr>
      <w:r>
        <w:rPr>
          <w:rFonts w:hint="eastAsia"/>
          <w:szCs w:val="28"/>
          <w:lang w:val="en-US"/>
        </w:rPr>
        <w:t>【</w:t>
      </w:r>
      <w:r>
        <w:rPr>
          <w:szCs w:val="28"/>
        </w:rPr>
        <w:t>Содержание</w:t>
      </w:r>
      <w:r w:rsidRPr="00B0345A">
        <w:rPr>
          <w:rFonts w:hint="eastAsia"/>
          <w:szCs w:val="28"/>
        </w:rPr>
        <w:t xml:space="preserve">  </w:t>
      </w:r>
      <w:r w:rsidRPr="00241D65">
        <w:rPr>
          <w:rFonts w:hint="eastAsia"/>
          <w:szCs w:val="28"/>
          <w:lang w:val="en-US"/>
        </w:rPr>
        <w:t>】</w:t>
      </w:r>
      <w:r w:rsidRPr="00B0345A">
        <w:rPr>
          <w:rFonts w:hint="eastAsia"/>
          <w:szCs w:val="28"/>
        </w:rPr>
        <w:t xml:space="preserve"> </w:t>
      </w:r>
      <w:r>
        <w:rPr>
          <w:szCs w:val="28"/>
        </w:rPr>
        <w:t xml:space="preserve">Портативный тип </w:t>
      </w:r>
      <w:proofErr w:type="spellStart"/>
      <w:r>
        <w:rPr>
          <w:szCs w:val="28"/>
          <w:lang w:val="en-US"/>
        </w:rPr>
        <w:t>Nanoclo</w:t>
      </w:r>
      <w:proofErr w:type="spellEnd"/>
      <w:r w:rsidRPr="00B0345A">
        <w:rPr>
          <w:szCs w:val="28"/>
        </w:rPr>
        <w:t xml:space="preserve"> </w:t>
      </w:r>
      <w:r>
        <w:rPr>
          <w:szCs w:val="28"/>
        </w:rPr>
        <w:t>(основной продукт)</w:t>
      </w:r>
    </w:p>
    <w:p w:rsidR="00D75BE7" w:rsidRPr="00B0345A" w:rsidRDefault="00D75BE7" w:rsidP="00D75BE7">
      <w:pPr>
        <w:spacing w:after="0"/>
        <w:rPr>
          <w:szCs w:val="28"/>
        </w:rPr>
      </w:pPr>
      <w:r w:rsidRPr="00241D65">
        <w:rPr>
          <w:rFonts w:hint="eastAsia"/>
          <w:szCs w:val="28"/>
          <w:lang w:val="en-US"/>
        </w:rPr>
        <w:t>【</w:t>
      </w:r>
      <w:r>
        <w:rPr>
          <w:szCs w:val="28"/>
        </w:rPr>
        <w:t>Основной компонент</w:t>
      </w:r>
      <w:r w:rsidRPr="00241D65">
        <w:rPr>
          <w:rFonts w:hint="eastAsia"/>
          <w:szCs w:val="28"/>
          <w:lang w:val="en-US"/>
        </w:rPr>
        <w:t>】</w:t>
      </w:r>
      <w:r w:rsidRPr="00B0345A">
        <w:rPr>
          <w:rFonts w:hint="eastAsia"/>
          <w:szCs w:val="28"/>
        </w:rPr>
        <w:t xml:space="preserve"> </w:t>
      </w:r>
      <w:r>
        <w:rPr>
          <w:szCs w:val="28"/>
        </w:rPr>
        <w:t>Хлорид натрия, силикат магния</w:t>
      </w:r>
    </w:p>
    <w:p w:rsidR="00D75BE7" w:rsidRPr="00B0345A" w:rsidRDefault="00D75BE7" w:rsidP="00D75BE7">
      <w:pPr>
        <w:spacing w:after="0"/>
        <w:rPr>
          <w:szCs w:val="28"/>
        </w:rPr>
      </w:pPr>
      <w:r w:rsidRPr="00B0345A">
        <w:rPr>
          <w:rFonts w:hint="eastAsia"/>
          <w:szCs w:val="28"/>
        </w:rPr>
        <w:t>※</w:t>
      </w:r>
      <w:r>
        <w:rPr>
          <w:szCs w:val="28"/>
        </w:rPr>
        <w:t>Экспериментальные данные относительно продукта переданы третьей стороной. Эффективность компонентов продукта разрабатывается.</w:t>
      </w:r>
    </w:p>
    <w:p w:rsidR="00D75BE7" w:rsidRPr="0099758F" w:rsidRDefault="00D75BE7" w:rsidP="00D75BE7">
      <w:pPr>
        <w:spacing w:after="0"/>
        <w:rPr>
          <w:szCs w:val="28"/>
        </w:rPr>
      </w:pPr>
      <w:r>
        <w:rPr>
          <w:szCs w:val="28"/>
        </w:rPr>
        <w:t>Производитель:</w:t>
      </w:r>
      <w:r>
        <w:rPr>
          <w:rFonts w:hint="eastAsia"/>
          <w:szCs w:val="28"/>
          <w:lang w:val="en-US"/>
        </w:rPr>
        <w:t xml:space="preserve">　　</w:t>
      </w:r>
      <w:r>
        <w:rPr>
          <w:szCs w:val="28"/>
        </w:rPr>
        <w:t xml:space="preserve">компания </w:t>
      </w:r>
      <w:proofErr w:type="spellStart"/>
      <w:r>
        <w:rPr>
          <w:szCs w:val="28"/>
        </w:rPr>
        <w:t>Плотекс</w:t>
      </w:r>
      <w:proofErr w:type="spellEnd"/>
    </w:p>
    <w:p w:rsidR="00D75BE7" w:rsidRPr="005A1E9D" w:rsidRDefault="00D75BE7" w:rsidP="00D75BE7">
      <w:pPr>
        <w:spacing w:after="0"/>
        <w:rPr>
          <w:szCs w:val="28"/>
        </w:rPr>
      </w:pPr>
      <w:proofErr w:type="spellStart"/>
      <w:r>
        <w:t>Yubinbango</w:t>
      </w:r>
      <w:proofErr w:type="spellEnd"/>
      <w:r>
        <w:t xml:space="preserve"> 664-0029 Итами, префектура </w:t>
      </w:r>
      <w:proofErr w:type="spellStart"/>
      <w:r>
        <w:t>Хего</w:t>
      </w:r>
      <w:proofErr w:type="spellEnd"/>
      <w:r>
        <w:t xml:space="preserve"> </w:t>
      </w:r>
      <w:proofErr w:type="spellStart"/>
      <w:r>
        <w:t>Nakanokita</w:t>
      </w:r>
      <w:proofErr w:type="spellEnd"/>
      <w:r>
        <w:t>, Япония.</w:t>
      </w:r>
    </w:p>
    <w:p w:rsidR="00D75BE7" w:rsidRPr="00210433" w:rsidRDefault="00D75BE7" w:rsidP="00D75BE7">
      <w:pPr>
        <w:spacing w:after="0"/>
        <w:rPr>
          <w:szCs w:val="28"/>
        </w:rPr>
      </w:pPr>
      <w:r>
        <w:rPr>
          <w:szCs w:val="28"/>
        </w:rPr>
        <w:t xml:space="preserve">Дистрибьютор: корпорация </w:t>
      </w:r>
      <w:proofErr w:type="spellStart"/>
      <w:r>
        <w:rPr>
          <w:szCs w:val="28"/>
          <w:lang w:val="en-US"/>
        </w:rPr>
        <w:t>Nanoclo</w:t>
      </w:r>
      <w:proofErr w:type="spellEnd"/>
      <w:r w:rsidRPr="00210433">
        <w:rPr>
          <w:szCs w:val="28"/>
        </w:rPr>
        <w:t xml:space="preserve"> </w:t>
      </w:r>
      <w:r>
        <w:rPr>
          <w:szCs w:val="28"/>
          <w:lang w:val="en-US"/>
        </w:rPr>
        <w:t>systems</w:t>
      </w:r>
    </w:p>
    <w:p w:rsidR="00D75BE7" w:rsidRPr="00452B9A" w:rsidRDefault="00D75BE7" w:rsidP="00D75BE7">
      <w:pPr>
        <w:spacing w:after="0"/>
        <w:rPr>
          <w:szCs w:val="28"/>
        </w:rPr>
      </w:pPr>
      <w:r>
        <w:rPr>
          <w:szCs w:val="28"/>
        </w:rPr>
        <w:t>Тел.:</w:t>
      </w:r>
      <w:r w:rsidRPr="00696A2B">
        <w:rPr>
          <w:szCs w:val="28"/>
        </w:rPr>
        <w:t xml:space="preserve"> 03-6435-7553</w:t>
      </w:r>
      <w:r>
        <w:rPr>
          <w:szCs w:val="28"/>
        </w:rPr>
        <w:t xml:space="preserve">      Токио. </w:t>
      </w:r>
      <w:proofErr w:type="spellStart"/>
      <w:r>
        <w:rPr>
          <w:szCs w:val="28"/>
        </w:rPr>
        <w:t>Нишишимбаши</w:t>
      </w:r>
      <w:proofErr w:type="spellEnd"/>
      <w:r>
        <w:rPr>
          <w:szCs w:val="28"/>
        </w:rPr>
        <w:t xml:space="preserve"> 3-6-2,    </w:t>
      </w:r>
      <w:proofErr w:type="spellStart"/>
      <w:r>
        <w:rPr>
          <w:szCs w:val="28"/>
        </w:rPr>
        <w:t>Минато-Ку</w:t>
      </w:r>
      <w:proofErr w:type="spellEnd"/>
      <w:r>
        <w:rPr>
          <w:szCs w:val="28"/>
        </w:rPr>
        <w:t xml:space="preserve">                      </w:t>
      </w:r>
      <w:r w:rsidRPr="00696A2B">
        <w:rPr>
          <w:szCs w:val="28"/>
        </w:rPr>
        <w:t xml:space="preserve">     </w:t>
      </w:r>
      <w:r>
        <w:rPr>
          <w:szCs w:val="28"/>
        </w:rPr>
        <w:t>Сделано в Японии</w:t>
      </w:r>
    </w:p>
    <w:p w:rsidR="00D75BE7" w:rsidRPr="00696A2B" w:rsidRDefault="00D75BE7" w:rsidP="00D75BE7">
      <w:pPr>
        <w:spacing w:after="0"/>
        <w:rPr>
          <w:szCs w:val="28"/>
        </w:rPr>
      </w:pPr>
    </w:p>
    <w:p w:rsidR="00ED5BDA" w:rsidRPr="00D75BE7" w:rsidRDefault="00D75BE7" w:rsidP="00D75BE7">
      <w:pPr>
        <w:spacing w:after="0"/>
        <w:rPr>
          <w:szCs w:val="28"/>
          <w:lang w:val="en-US"/>
        </w:rPr>
      </w:pPr>
      <w:r>
        <w:rPr>
          <w:szCs w:val="28"/>
        </w:rPr>
        <w:t>Срок годности: декабрь 2017</w:t>
      </w:r>
    </w:p>
    <w:sectPr w:rsidR="00ED5BDA" w:rsidRPr="00D75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ED5BDA"/>
    <w:rsid w:val="00D75BE7"/>
    <w:rsid w:val="00ED5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BDA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D75B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</dc:creator>
  <cp:keywords/>
  <dc:description/>
  <cp:lastModifiedBy>Danny</cp:lastModifiedBy>
  <cp:revision>3</cp:revision>
  <dcterms:created xsi:type="dcterms:W3CDTF">2016-11-20T12:06:00Z</dcterms:created>
  <dcterms:modified xsi:type="dcterms:W3CDTF">2016-11-20T12:07:00Z</dcterms:modified>
</cp:coreProperties>
</file>